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FA45" w14:textId="3A2925F4" w:rsidR="0057742A" w:rsidRPr="0057742A" w:rsidRDefault="0057742A" w:rsidP="0057742A">
      <w:pPr>
        <w:shd w:val="clear" w:color="auto" w:fill="FFFFFF"/>
        <w:spacing w:before="150" w:after="750" w:line="660" w:lineRule="atLeast"/>
        <w:jc w:val="center"/>
        <w:outlineLvl w:val="0"/>
        <w:rPr>
          <w:rFonts w:ascii="Montserrat" w:eastAsia="Times New Roman" w:hAnsi="Montserrat" w:cs="Times New Roman"/>
          <w:b/>
          <w:bCs/>
          <w:color w:val="000000"/>
          <w:kern w:val="36"/>
          <w:sz w:val="45"/>
          <w:szCs w:val="45"/>
        </w:rPr>
      </w:pPr>
      <w:r>
        <w:rPr>
          <w:rFonts w:ascii="Montserrat" w:eastAsia="Times New Roman" w:hAnsi="Montserrat" w:cs="Times New Roman"/>
          <w:b/>
          <w:bCs/>
          <w:color w:val="000000"/>
          <w:kern w:val="36"/>
          <w:sz w:val="45"/>
          <w:szCs w:val="45"/>
        </w:rPr>
        <w:t>Open Call for Entries</w:t>
      </w:r>
      <w:r>
        <w:rPr>
          <w:rFonts w:ascii="Montserrat" w:eastAsia="Times New Roman" w:hAnsi="Montserrat" w:cs="Times New Roman"/>
          <w:b/>
          <w:bCs/>
          <w:color w:val="000000"/>
          <w:kern w:val="36"/>
          <w:sz w:val="45"/>
          <w:szCs w:val="45"/>
        </w:rPr>
        <w:br/>
      </w:r>
      <w:r w:rsidRPr="0057742A">
        <w:rPr>
          <w:rFonts w:ascii="Montserrat" w:eastAsia="Times New Roman" w:hAnsi="Montserrat" w:cs="Times New Roman"/>
          <w:b/>
          <w:bCs/>
          <w:color w:val="000000"/>
          <w:kern w:val="36"/>
          <w:sz w:val="45"/>
          <w:szCs w:val="45"/>
        </w:rPr>
        <w:t>Business Law Section: Annual Student Writing Competition</w:t>
      </w:r>
      <w:r>
        <w:rPr>
          <w:rFonts w:ascii="Montserrat" w:eastAsia="Times New Roman" w:hAnsi="Montserrat" w:cs="Times New Roman"/>
          <w:b/>
          <w:bCs/>
          <w:color w:val="000000"/>
          <w:kern w:val="36"/>
          <w:sz w:val="45"/>
          <w:szCs w:val="45"/>
        </w:rPr>
        <w:t xml:space="preserve"> 2022</w:t>
      </w:r>
    </w:p>
    <w:p w14:paraId="7E5CC90D" w14:textId="77777777" w:rsidR="0057742A" w:rsidRPr="0057742A" w:rsidRDefault="0057742A" w:rsidP="0057742A">
      <w:r w:rsidRPr="0057742A">
        <w:t xml:space="preserve">The Business Law Section sponsors an annual Student Writing Competition, open to all students who are candidates for the JD or LLM degree at an accredited law school during the year in which the article is submitted. The student articles submitted </w:t>
      </w:r>
      <w:proofErr w:type="gramStart"/>
      <w:r w:rsidRPr="0057742A">
        <w:t>in a given year</w:t>
      </w:r>
      <w:proofErr w:type="gramEnd"/>
      <w:r w:rsidRPr="0057742A">
        <w:t xml:space="preserve"> that are judged first, second, and third best, provided they are of publishable quality and otherwise meet the criteria of the Competition, will receive cash prizes of $2,000, $1,500, and $1,000, respectively. At the discretion of the editors, they also will be published in the NYSBA </w:t>
      </w:r>
      <w:hyperlink r:id="rId5" w:history="1">
        <w:r w:rsidRPr="0057742A">
          <w:rPr>
            <w:rStyle w:val="Hyperlink"/>
            <w:i/>
            <w:iCs/>
          </w:rPr>
          <w:t>NY Business Law Journal</w:t>
        </w:r>
      </w:hyperlink>
      <w:r w:rsidRPr="0057742A">
        <w:t>, which is sponsored by the Section in cooperation with Albany Law School and is published in the Spring and Fall. Additional cash prizes may be awarded in the discretion of the Section, and the Section reserves the right to award some, all, or none of the prizes, depending on its determination of quality of submissions. Entries that do not qualify for cash prizes may also be considered for publication in the Journal.</w:t>
      </w:r>
    </w:p>
    <w:p w14:paraId="4899F693" w14:textId="77777777" w:rsidR="0057742A" w:rsidRPr="0057742A" w:rsidRDefault="0057742A" w:rsidP="0057742A">
      <w:r w:rsidRPr="0057742A">
        <w:t>Articles submitted will be judged on the following criteria:</w:t>
      </w:r>
    </w:p>
    <w:p w14:paraId="5595532C" w14:textId="77777777" w:rsidR="0057742A" w:rsidRPr="0057742A" w:rsidRDefault="0057742A" w:rsidP="0057742A">
      <w:pPr>
        <w:numPr>
          <w:ilvl w:val="0"/>
          <w:numId w:val="1"/>
        </w:numPr>
      </w:pPr>
      <w:r w:rsidRPr="0057742A">
        <w:t>Relevance to the Journal’s audience (New York business lawyers)</w:t>
      </w:r>
    </w:p>
    <w:p w14:paraId="5CA49CCB" w14:textId="77777777" w:rsidR="0057742A" w:rsidRPr="0057742A" w:rsidRDefault="0057742A" w:rsidP="0057742A">
      <w:pPr>
        <w:numPr>
          <w:ilvl w:val="0"/>
          <w:numId w:val="1"/>
        </w:numPr>
      </w:pPr>
      <w:r w:rsidRPr="0057742A">
        <w:t>Timeliness of the topic</w:t>
      </w:r>
    </w:p>
    <w:p w14:paraId="32200179" w14:textId="77777777" w:rsidR="0057742A" w:rsidRPr="0057742A" w:rsidRDefault="0057742A" w:rsidP="0057742A">
      <w:pPr>
        <w:numPr>
          <w:ilvl w:val="0"/>
          <w:numId w:val="1"/>
        </w:numPr>
      </w:pPr>
      <w:r w:rsidRPr="0057742A">
        <w:t>Originality</w:t>
      </w:r>
    </w:p>
    <w:p w14:paraId="10E53DC0" w14:textId="77777777" w:rsidR="0057742A" w:rsidRPr="0057742A" w:rsidRDefault="0057742A" w:rsidP="0057742A">
      <w:pPr>
        <w:numPr>
          <w:ilvl w:val="0"/>
          <w:numId w:val="1"/>
        </w:numPr>
      </w:pPr>
      <w:r w:rsidRPr="0057742A">
        <w:t>Quality of research and writing</w:t>
      </w:r>
    </w:p>
    <w:p w14:paraId="457EAA78" w14:textId="77777777" w:rsidR="0057742A" w:rsidRPr="0057742A" w:rsidRDefault="0057742A" w:rsidP="0057742A">
      <w:pPr>
        <w:numPr>
          <w:ilvl w:val="0"/>
          <w:numId w:val="1"/>
        </w:numPr>
      </w:pPr>
      <w:r w:rsidRPr="0057742A">
        <w:t>Clarity and conciseness</w:t>
      </w:r>
    </w:p>
    <w:p w14:paraId="275E8E85" w14:textId="68665E9A" w:rsidR="0057742A" w:rsidRPr="0057742A" w:rsidRDefault="0057742A" w:rsidP="0057742A">
      <w:r w:rsidRPr="0057742A">
        <w:t xml:space="preserve">The manuscript should follow blue book cite format (using endnotes rather than footnotes) and be a minimum of 3,000 words (there is no maximum). Submissions should be made by </w:t>
      </w:r>
      <w:r>
        <w:t>November 1</w:t>
      </w:r>
      <w:r w:rsidRPr="0057742A">
        <w:t xml:space="preserve"> </w:t>
      </w:r>
      <w:r>
        <w:t>to be eligible to be included in the next</w:t>
      </w:r>
      <w:r w:rsidRPr="0057742A">
        <w:t xml:space="preserve"> issue of the Journal. All submissions become the property of the NYSBA and the Business Law Journal. By submitting an article, the student is deemed to consent to its publication, </w:t>
      </w:r>
      <w:proofErr w:type="gramStart"/>
      <w:r w:rsidRPr="0057742A">
        <w:t>whether or not</w:t>
      </w:r>
      <w:proofErr w:type="gramEnd"/>
      <w:r w:rsidRPr="0057742A">
        <w:t xml:space="preserve"> a cash prize is awarded.</w:t>
      </w:r>
    </w:p>
    <w:p w14:paraId="718E3E62" w14:textId="77777777" w:rsidR="0057742A" w:rsidRPr="0057742A" w:rsidRDefault="0057742A" w:rsidP="0057742A">
      <w:r w:rsidRPr="0057742A">
        <w:t>To enter, the student should submit an original, unpublished manuscript in Word format to David L. Glass, editor in chief, NYSBA New York Business Law Journal (</w:t>
      </w:r>
      <w:hyperlink r:id="rId6" w:history="1">
        <w:r w:rsidRPr="0057742A">
          <w:rPr>
            <w:rStyle w:val="Hyperlink"/>
          </w:rPr>
          <w:t>david.glass@macquarie.com</w:t>
        </w:r>
      </w:hyperlink>
      <w:r w:rsidRPr="0057742A">
        <w:t>). The student should include a brief biography, including law school attended, degree for which the student is a candidate, and expected year of graduation.</w:t>
      </w:r>
    </w:p>
    <w:p w14:paraId="3900200D" w14:textId="77777777" w:rsidR="00A17360" w:rsidRDefault="00A17360"/>
    <w:sectPr w:rsidR="00A17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85400"/>
    <w:multiLevelType w:val="multilevel"/>
    <w:tmpl w:val="9E3837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2974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2A"/>
    <w:rsid w:val="001037EA"/>
    <w:rsid w:val="0057742A"/>
    <w:rsid w:val="00A1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969A"/>
  <w15:chartTrackingRefBased/>
  <w15:docId w15:val="{D1298FAE-4AD9-4234-AA3E-38421FC6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42A"/>
    <w:rPr>
      <w:color w:val="0563C1" w:themeColor="hyperlink"/>
      <w:u w:val="single"/>
    </w:rPr>
  </w:style>
  <w:style w:type="character" w:styleId="UnresolvedMention">
    <w:name w:val="Unresolved Mention"/>
    <w:basedOn w:val="DefaultParagraphFont"/>
    <w:uiPriority w:val="99"/>
    <w:semiHidden/>
    <w:unhideWhenUsed/>
    <w:rsid w:val="00577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6480">
      <w:bodyDiv w:val="1"/>
      <w:marLeft w:val="0"/>
      <w:marRight w:val="0"/>
      <w:marTop w:val="0"/>
      <w:marBottom w:val="0"/>
      <w:divBdr>
        <w:top w:val="none" w:sz="0" w:space="0" w:color="auto"/>
        <w:left w:val="none" w:sz="0" w:space="0" w:color="auto"/>
        <w:bottom w:val="none" w:sz="0" w:space="0" w:color="auto"/>
        <w:right w:val="none" w:sz="0" w:space="0" w:color="auto"/>
      </w:divBdr>
    </w:div>
    <w:div w:id="204498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glass@macquarie.com?subject=BLS_Student_Writing_Competition" TargetMode="External"/><Relationship Id="rId5" Type="http://schemas.openxmlformats.org/officeDocument/2006/relationships/hyperlink" Target="https://nysba.org/committees/business-law-s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Covert, Tara</dc:creator>
  <cp:keywords/>
  <dc:description/>
  <cp:lastModifiedBy>Covert, Tara</cp:lastModifiedBy>
  <cp:revision>1</cp:revision>
  <dcterms:created xsi:type="dcterms:W3CDTF">2022-06-15T19:03:00Z</dcterms:created>
  <dcterms:modified xsi:type="dcterms:W3CDTF">2022-06-16T18:13:00Z</dcterms:modified>
</cp:coreProperties>
</file>